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7" w:rsidRDefault="00797417" w:rsidP="00797417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FIGURE 1: Alignment </w:t>
      </w:r>
      <w:proofErr w:type="gramStart"/>
      <w:r>
        <w:rPr>
          <w:rFonts w:ascii="Georgia" w:hAnsi="Georgia"/>
          <w:lang w:val="en-US"/>
        </w:rPr>
        <w:t>Between</w:t>
      </w:r>
      <w:proofErr w:type="gramEnd"/>
      <w:r>
        <w:rPr>
          <w:rFonts w:ascii="Georgia" w:hAnsi="Georgia"/>
          <w:lang w:val="en-US"/>
        </w:rPr>
        <w:t xml:space="preserve"> Learning and Teaching Styles</w:t>
      </w:r>
    </w:p>
    <w:p w:rsidR="00797417" w:rsidRPr="00797417" w:rsidRDefault="00797417" w:rsidP="00797417">
      <w:pPr>
        <w:jc w:val="center"/>
        <w:rPr>
          <w:rFonts w:ascii="Georgia" w:hAnsi="Georgia"/>
          <w:b/>
          <w:i/>
          <w:lang w:val="en-US"/>
        </w:rPr>
      </w:pPr>
      <w:r w:rsidRPr="00797417">
        <w:rPr>
          <w:rFonts w:ascii="Georgia" w:hAnsi="Georgia"/>
          <w:b/>
          <w:i/>
          <w:lang w:val="en-US"/>
        </w:rPr>
        <w:t>(</w:t>
      </w:r>
      <w:proofErr w:type="spellStart"/>
      <w:r w:rsidRPr="00797417">
        <w:rPr>
          <w:rFonts w:ascii="Georgia" w:hAnsi="Georgia"/>
          <w:b/>
          <w:i/>
          <w:lang w:val="en-US"/>
        </w:rPr>
        <w:t>Proserpio</w:t>
      </w:r>
      <w:proofErr w:type="spellEnd"/>
      <w:r w:rsidRPr="00797417">
        <w:rPr>
          <w:rFonts w:ascii="Georgia" w:hAnsi="Georgia"/>
          <w:b/>
          <w:i/>
          <w:lang w:val="en-US"/>
        </w:rPr>
        <w:t xml:space="preserve"> &amp; </w:t>
      </w:r>
      <w:proofErr w:type="spellStart"/>
      <w:r w:rsidRPr="00797417">
        <w:rPr>
          <w:rFonts w:ascii="Georgia" w:hAnsi="Georgia"/>
          <w:b/>
          <w:i/>
          <w:lang w:val="en-US"/>
        </w:rPr>
        <w:t>Gioia</w:t>
      </w:r>
      <w:proofErr w:type="spellEnd"/>
      <w:r w:rsidRPr="00797417">
        <w:rPr>
          <w:rFonts w:ascii="Georgia" w:hAnsi="Georgia"/>
          <w:b/>
          <w:i/>
          <w:lang w:val="en-US"/>
        </w:rPr>
        <w:t>, 2007, p.71)</w:t>
      </w:r>
    </w:p>
    <w:p w:rsidR="003F59DF" w:rsidRDefault="00B80F11">
      <w:r>
        <w:rPr>
          <w:noProof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58.45pt;margin-top:132.1pt;width:23.65pt;height:0;z-index:251669504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4" type="#_x0000_t32" style="position:absolute;margin-left:224.8pt;margin-top:170.15pt;width:38.05pt;height:28.8pt;flip:y;z-index:251668480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3" type="#_x0000_t32" style="position:absolute;margin-left:224.8pt;margin-top:65.3pt;width:42.65pt;height:24.75pt;z-index:251667456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2" type="#_x0000_t32" style="position:absolute;margin-left:69.35pt;margin-top:162.05pt;width:43.75pt;height:29.4pt;z-index:251666432" o:connectortype="straight">
            <v:stroke endarrow="block"/>
          </v:shape>
        </w:pict>
      </w:r>
      <w:r>
        <w:rPr>
          <w:noProof/>
          <w:lang w:eastAsia="es-CO"/>
        </w:rPr>
        <w:pict>
          <v:shape id="_x0000_s1031" type="#_x0000_t32" style="position:absolute;margin-left:69.35pt;margin-top:65.3pt;width:43.75pt;height:24.75pt;flip:y;z-index:251665408" o:connectortype="straight">
            <v:stroke endarrow="block"/>
          </v:shape>
        </w:pict>
      </w:r>
      <w:r w:rsidR="00797417">
        <w:rPr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5.55pt;margin-top:75.65pt;width:100.2pt;height:108.25pt;z-index:251664384">
            <v:textbox>
              <w:txbxContent>
                <w:p w:rsidR="00797417" w:rsidRPr="001C5B79" w:rsidRDefault="00797417" w:rsidP="0079741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</w:pPr>
                  <w:r w:rsidRPr="001C5B79"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  <w:t>STUDENTS’ LEARNING PERFORMANCE</w:t>
                  </w:r>
                </w:p>
                <w:p w:rsidR="00797417" w:rsidRPr="008648EC" w:rsidRDefault="00797417" w:rsidP="00797417">
                  <w:pPr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Effective content and process learning.</w:t>
                  </w:r>
                  <w:proofErr w:type="gramEnd"/>
                </w:p>
              </w:txbxContent>
            </v:textbox>
          </v:shape>
        </w:pict>
      </w:r>
      <w:r w:rsidR="00797417">
        <w:rPr>
          <w:noProof/>
          <w:lang w:eastAsia="es-CO"/>
        </w:rPr>
        <w:pict>
          <v:shape id="_x0000_s1029" type="#_x0000_t202" style="position:absolute;margin-left:267.45pt;margin-top:42.85pt;width:91pt;height:184.9pt;z-index:251663360">
            <v:textbox>
              <w:txbxContent>
                <w:p w:rsidR="00797417" w:rsidRPr="001C5B79" w:rsidRDefault="00797417" w:rsidP="00797417">
                  <w:pPr>
                    <w:jc w:val="center"/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</w:pPr>
                  <w:r w:rsidRPr="001C5B79"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  <w:t>ALIGNED LEARNING AND TEACHING STYLES</w:t>
                  </w:r>
                </w:p>
                <w:p w:rsidR="00797417" w:rsidRPr="008648EC" w:rsidRDefault="00797417" w:rsidP="00797417">
                  <w:pPr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Optimal teaching occurs when teachers account for new learning style s and technologies and integrate them into classroom experiences.</w:t>
                  </w:r>
                </w:p>
              </w:txbxContent>
            </v:textbox>
          </v:shape>
        </w:pict>
      </w:r>
      <w:r w:rsidR="00797417">
        <w:rPr>
          <w:noProof/>
          <w:lang w:eastAsia="es-CO"/>
        </w:rPr>
        <w:pict>
          <v:shape id="_x0000_s1028" type="#_x0000_t202" style="position:absolute;margin-left:116.55pt;margin-top:132.1pt;width:108.25pt;height:123.3pt;z-index:251662336">
            <v:textbox>
              <w:txbxContent>
                <w:p w:rsidR="00797417" w:rsidRPr="001C5B79" w:rsidRDefault="00797417" w:rsidP="00797417">
                  <w:pPr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</w:pPr>
                  <w:r w:rsidRPr="001C5B79"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  <w:t>TEACHING STYLES</w:t>
                  </w:r>
                </w:p>
                <w:p w:rsidR="00797417" w:rsidRPr="009164C4" w:rsidRDefault="00797417" w:rsidP="00797417">
                  <w:pPr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Instructors begin to develop teaching pedagogies (techniques and technologies) commensurate with V-Gen learning preferences.</w:t>
                  </w:r>
                </w:p>
              </w:txbxContent>
            </v:textbox>
          </v:shape>
        </w:pict>
      </w:r>
      <w:r w:rsidR="00797417">
        <w:rPr>
          <w:noProof/>
          <w:lang w:eastAsia="es-CO"/>
        </w:rPr>
        <w:pict>
          <v:shape id="_x0000_s1026" type="#_x0000_t202" style="position:absolute;margin-left:-37.8pt;margin-top:53.8pt;width:107.15pt;height:164.75pt;z-index:251660288">
            <v:textbox>
              <w:txbxContent>
                <w:p w:rsidR="00797417" w:rsidRPr="001C5B79" w:rsidRDefault="00797417" w:rsidP="00797417">
                  <w:pPr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</w:pPr>
                  <w:r w:rsidRPr="001C5B79"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  <w:t>VIRTUAL MEDIA</w:t>
                  </w:r>
                </w:p>
                <w:p w:rsidR="00797417" w:rsidRPr="009164C4" w:rsidRDefault="00797417" w:rsidP="00797417">
                  <w:pPr>
                    <w:rPr>
                      <w:lang w:val="en-US"/>
                    </w:rPr>
                  </w:pPr>
                  <w:r w:rsidRPr="009164C4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V-Gen students grow up with widespread exposure to virtual technologies: Internet as an information source and as a medium to connect with others; computer simulations as another portal to</w:t>
                  </w:r>
                  <w:r>
                    <w:rPr>
                      <w:lang w:val="en-US"/>
                    </w:rPr>
                    <w:t xml:space="preserve"> </w:t>
                  </w:r>
                  <w:r w:rsidRPr="009164C4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virtual worlds.</w:t>
                  </w:r>
                </w:p>
              </w:txbxContent>
            </v:textbox>
          </v:shape>
        </w:pict>
      </w:r>
      <w:r w:rsidR="00797417">
        <w:rPr>
          <w:noProof/>
          <w:lang w:eastAsia="es-CO"/>
        </w:rPr>
        <w:pict>
          <v:shape id="_x0000_s1027" type="#_x0000_t202" style="position:absolute;margin-left:116.55pt;margin-top:18.5pt;width:108.25pt;height:95pt;z-index:251661312">
            <v:textbox>
              <w:txbxContent>
                <w:p w:rsidR="00797417" w:rsidRPr="001C5B79" w:rsidRDefault="00797417" w:rsidP="00797417">
                  <w:pPr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</w:pPr>
                  <w:r w:rsidRPr="001C5B79">
                    <w:rPr>
                      <w:rFonts w:ascii="Georgia" w:hAnsi="Georgia"/>
                      <w:b/>
                      <w:sz w:val="18"/>
                      <w:szCs w:val="18"/>
                      <w:lang w:val="en-US"/>
                    </w:rPr>
                    <w:t>LEARNING STYLES</w:t>
                  </w:r>
                </w:p>
                <w:p w:rsidR="00797417" w:rsidRPr="009164C4" w:rsidRDefault="00797417" w:rsidP="00797417">
                  <w:pPr>
                    <w:rPr>
                      <w:rFonts w:ascii="Georgia" w:hAnsi="Georgi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 xml:space="preserve">Technologies affect V-Gen styles of learning. 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Virtuality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, interactivity, connectivity, problem focus as hallmarks.</w:t>
                  </w:r>
                  <w:proofErr w:type="gramEnd"/>
                </w:p>
              </w:txbxContent>
            </v:textbox>
          </v:shape>
        </w:pict>
      </w:r>
    </w:p>
    <w:sectPr w:rsidR="003F59DF" w:rsidSect="00327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97417"/>
    <w:rsid w:val="0004205F"/>
    <w:rsid w:val="003272DC"/>
    <w:rsid w:val="00553D18"/>
    <w:rsid w:val="00797417"/>
    <w:rsid w:val="00B80F11"/>
    <w:rsid w:val="00F6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2012-07-21T21:49:00Z</dcterms:created>
  <dcterms:modified xsi:type="dcterms:W3CDTF">2012-07-21T21:53:00Z</dcterms:modified>
</cp:coreProperties>
</file>